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75" w:rsidRDefault="0099621E" w:rsidP="0099621E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noProof/>
          <w:sz w:val="22"/>
          <w:szCs w:val="24"/>
        </w:rPr>
      </w:pPr>
      <w:bookmarkStart w:id="0" w:name="_GoBack"/>
      <w:bookmarkEnd w:id="0"/>
      <w:r w:rsidRPr="00721A75">
        <w:rPr>
          <w:rFonts w:ascii="Arial" w:hAnsi="Arial" w:cs="Arial"/>
          <w:noProof/>
          <w:sz w:val="22"/>
          <w:szCs w:val="24"/>
        </w:rPr>
        <w:t xml:space="preserve">An inter-departmental working group on issues relating to trail bike riding has </w:t>
      </w:r>
      <w:r w:rsidR="00EB772C" w:rsidRPr="00721A75">
        <w:rPr>
          <w:rFonts w:ascii="Arial" w:hAnsi="Arial" w:cs="Arial"/>
          <w:noProof/>
          <w:sz w:val="22"/>
          <w:szCs w:val="24"/>
        </w:rPr>
        <w:t>undertaken</w:t>
      </w:r>
      <w:r w:rsidRPr="00721A75">
        <w:rPr>
          <w:rFonts w:ascii="Arial" w:hAnsi="Arial" w:cs="Arial"/>
          <w:noProof/>
          <w:sz w:val="22"/>
          <w:szCs w:val="24"/>
        </w:rPr>
        <w:t xml:space="preserve"> a range of initiatives to facilitate opportunities for safe and appropriately managed trail bike riding. </w:t>
      </w:r>
    </w:p>
    <w:p w:rsidR="0099621E" w:rsidRPr="00721A75" w:rsidRDefault="0099621E" w:rsidP="0099621E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noProof/>
          <w:sz w:val="22"/>
          <w:szCs w:val="24"/>
        </w:rPr>
      </w:pPr>
      <w:r w:rsidRPr="00721A75">
        <w:rPr>
          <w:rFonts w:ascii="Arial" w:hAnsi="Arial" w:cs="Arial"/>
          <w:noProof/>
          <w:sz w:val="22"/>
          <w:szCs w:val="24"/>
        </w:rPr>
        <w:t xml:space="preserve">These included consideration of strategies used in other jurisdictions, </w:t>
      </w:r>
      <w:r w:rsidR="00EB772C" w:rsidRPr="00721A75">
        <w:rPr>
          <w:rFonts w:ascii="Arial" w:hAnsi="Arial" w:cs="Arial"/>
          <w:sz w:val="22"/>
          <w:szCs w:val="24"/>
        </w:rPr>
        <w:t>assessments of State-</w:t>
      </w:r>
      <w:r w:rsidRPr="00721A75">
        <w:rPr>
          <w:rFonts w:ascii="Arial" w:hAnsi="Arial" w:cs="Arial"/>
          <w:sz w:val="22"/>
          <w:szCs w:val="24"/>
        </w:rPr>
        <w:t>owned land to determine if sites were suitable for trail bike riding, and collaboration with local government, including the Council of Mayors South East Queensland</w:t>
      </w:r>
      <w:r w:rsidR="00EB772C" w:rsidRPr="00721A75">
        <w:rPr>
          <w:rFonts w:ascii="Arial" w:hAnsi="Arial" w:cs="Arial"/>
          <w:sz w:val="22"/>
          <w:szCs w:val="24"/>
        </w:rPr>
        <w:t xml:space="preserve"> (SEQ)</w:t>
      </w:r>
      <w:r w:rsidRPr="00721A75">
        <w:rPr>
          <w:rFonts w:ascii="Arial" w:hAnsi="Arial" w:cs="Arial"/>
          <w:sz w:val="22"/>
          <w:szCs w:val="24"/>
        </w:rPr>
        <w:t xml:space="preserve">. </w:t>
      </w:r>
    </w:p>
    <w:p w:rsidR="005265D3" w:rsidRPr="00721A75" w:rsidRDefault="0001446B" w:rsidP="005265D3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noProof/>
          <w:sz w:val="22"/>
          <w:szCs w:val="24"/>
        </w:rPr>
      </w:pPr>
      <w:r w:rsidRPr="00721A75">
        <w:rPr>
          <w:rFonts w:ascii="Arial" w:hAnsi="Arial" w:cs="Arial"/>
          <w:bCs/>
          <w:spacing w:val="-3"/>
          <w:sz w:val="22"/>
          <w:szCs w:val="24"/>
        </w:rPr>
        <w:t>T</w:t>
      </w:r>
      <w:r w:rsidR="0099621E" w:rsidRPr="00721A75">
        <w:rPr>
          <w:rFonts w:ascii="Arial" w:hAnsi="Arial" w:cs="Arial"/>
          <w:bCs/>
          <w:spacing w:val="-3"/>
          <w:sz w:val="22"/>
          <w:szCs w:val="24"/>
        </w:rPr>
        <w:t xml:space="preserve">he working group </w:t>
      </w:r>
      <w:r w:rsidRPr="00721A75">
        <w:rPr>
          <w:rFonts w:ascii="Arial" w:hAnsi="Arial" w:cs="Arial"/>
          <w:bCs/>
          <w:spacing w:val="-3"/>
          <w:sz w:val="22"/>
          <w:szCs w:val="24"/>
        </w:rPr>
        <w:t>is continuing</w:t>
      </w:r>
      <w:r w:rsidR="0099621E" w:rsidRPr="00721A75">
        <w:rPr>
          <w:rFonts w:ascii="Arial" w:hAnsi="Arial" w:cs="Arial"/>
          <w:bCs/>
          <w:spacing w:val="-3"/>
          <w:sz w:val="22"/>
          <w:szCs w:val="24"/>
        </w:rPr>
        <w:t xml:space="preserve"> to monitor and investigate opportunities to provide appropriate facilities for trail bike riding; promote safety; alleviate noise impacts on local communities and improve enforcement of illegal riding. </w:t>
      </w:r>
    </w:p>
    <w:p w:rsidR="00245C14" w:rsidRPr="00721A75" w:rsidRDefault="00245C14" w:rsidP="005265D3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PMingLiU" w:hAnsi="Arial" w:cs="Arial"/>
          <w:noProof/>
          <w:sz w:val="22"/>
          <w:szCs w:val="24"/>
          <w:lang w:eastAsia="zh-TW"/>
        </w:rPr>
      </w:pPr>
      <w:r w:rsidRPr="00721A75">
        <w:rPr>
          <w:rFonts w:ascii="Arial" w:hAnsi="Arial" w:cs="Arial"/>
          <w:bCs/>
          <w:spacing w:val="-3"/>
          <w:sz w:val="22"/>
          <w:szCs w:val="24"/>
          <w:u w:val="single"/>
        </w:rPr>
        <w:t>Cabinet noted</w:t>
      </w:r>
      <w:r w:rsidRPr="00721A75">
        <w:rPr>
          <w:rFonts w:ascii="Arial" w:hAnsi="Arial" w:cs="Arial"/>
          <w:bCs/>
          <w:spacing w:val="-3"/>
          <w:sz w:val="22"/>
          <w:szCs w:val="24"/>
        </w:rPr>
        <w:t xml:space="preserve"> that</w:t>
      </w:r>
      <w:r w:rsidR="0001446B" w:rsidRPr="00721A75">
        <w:rPr>
          <w:rFonts w:ascii="Arial" w:hAnsi="Arial" w:cs="Arial"/>
          <w:bCs/>
          <w:spacing w:val="-3"/>
          <w:sz w:val="22"/>
          <w:szCs w:val="24"/>
        </w:rPr>
        <w:t>,</w:t>
      </w:r>
      <w:r w:rsidRPr="00721A75">
        <w:rPr>
          <w:rFonts w:ascii="Arial" w:hAnsi="Arial" w:cs="Arial"/>
          <w:bCs/>
          <w:spacing w:val="-3"/>
          <w:sz w:val="22"/>
          <w:szCs w:val="24"/>
        </w:rPr>
        <w:t xml:space="preserve"> </w:t>
      </w:r>
      <w:r w:rsidR="0001446B" w:rsidRPr="00721A75">
        <w:rPr>
          <w:rFonts w:ascii="Arial" w:hAnsi="Arial" w:cs="Arial"/>
          <w:bCs/>
          <w:spacing w:val="-3"/>
          <w:sz w:val="22"/>
          <w:szCs w:val="24"/>
        </w:rPr>
        <w:t>in line with</w:t>
      </w:r>
      <w:r w:rsidRPr="00721A75">
        <w:rPr>
          <w:rFonts w:ascii="Arial" w:hAnsi="Arial" w:cs="Arial"/>
          <w:bCs/>
          <w:spacing w:val="-3"/>
          <w:sz w:val="22"/>
          <w:szCs w:val="24"/>
        </w:rPr>
        <w:t xml:space="preserve"> the 2006 election commitment Living the</w:t>
      </w:r>
      <w:r w:rsidRPr="00721A75">
        <w:rPr>
          <w:rFonts w:ascii="Arial" w:hAnsi="Arial" w:cs="Arial"/>
          <w:i/>
          <w:noProof/>
          <w:sz w:val="22"/>
          <w:szCs w:val="24"/>
        </w:rPr>
        <w:t xml:space="preserve"> Queensland Lifestyle,</w:t>
      </w:r>
      <w:r w:rsidR="00EB772C" w:rsidRPr="00721A75">
        <w:rPr>
          <w:rFonts w:ascii="Arial" w:hAnsi="Arial" w:cs="Arial"/>
          <w:noProof/>
          <w:sz w:val="22"/>
          <w:szCs w:val="24"/>
        </w:rPr>
        <w:t xml:space="preserve"> two new sites on State-</w:t>
      </w:r>
      <w:r w:rsidRPr="00721A75">
        <w:rPr>
          <w:rFonts w:ascii="Arial" w:hAnsi="Arial" w:cs="Arial"/>
          <w:noProof/>
          <w:sz w:val="22"/>
          <w:szCs w:val="24"/>
        </w:rPr>
        <w:t>owned land and land owned by Queensland Water Infrastructure Pty Ltd (QWI) ha</w:t>
      </w:r>
      <w:r w:rsidR="00EB772C" w:rsidRPr="00721A75">
        <w:rPr>
          <w:rFonts w:ascii="Arial" w:hAnsi="Arial" w:cs="Arial"/>
          <w:noProof/>
          <w:sz w:val="22"/>
          <w:szCs w:val="24"/>
        </w:rPr>
        <w:t>d</w:t>
      </w:r>
      <w:r w:rsidRPr="00721A75">
        <w:rPr>
          <w:rFonts w:ascii="Arial" w:hAnsi="Arial" w:cs="Arial"/>
          <w:noProof/>
          <w:sz w:val="22"/>
          <w:szCs w:val="24"/>
        </w:rPr>
        <w:t xml:space="preserve"> been identified as suitable for trail bike riding</w:t>
      </w:r>
      <w:bookmarkStart w:id="1" w:name="OLE_LINK15"/>
      <w:bookmarkEnd w:id="1"/>
      <w:r w:rsidRPr="00721A75">
        <w:rPr>
          <w:rFonts w:ascii="Arial" w:eastAsia="PMingLiU" w:hAnsi="Arial" w:cs="Arial"/>
          <w:noProof/>
          <w:sz w:val="22"/>
          <w:szCs w:val="24"/>
          <w:lang w:eastAsia="zh-TW"/>
        </w:rPr>
        <w:t>.</w:t>
      </w:r>
    </w:p>
    <w:p w:rsidR="00EB772C" w:rsidRPr="00721A75" w:rsidRDefault="00EB772C" w:rsidP="00EB772C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4"/>
        </w:rPr>
      </w:pPr>
      <w:r w:rsidRPr="00721A75">
        <w:rPr>
          <w:rFonts w:ascii="Arial" w:eastAsia="PMingLiU" w:hAnsi="Arial" w:cs="Arial"/>
          <w:bCs/>
          <w:noProof/>
          <w:spacing w:val="-3"/>
          <w:sz w:val="22"/>
          <w:szCs w:val="24"/>
          <w:u w:val="single"/>
          <w:lang w:eastAsia="zh-TW"/>
        </w:rPr>
        <w:t>Cabinet approved</w:t>
      </w:r>
      <w:r w:rsidRPr="00721A75">
        <w:rPr>
          <w:rFonts w:ascii="Arial" w:eastAsia="PMingLiU" w:hAnsi="Arial" w:cs="Arial"/>
          <w:bCs/>
          <w:noProof/>
          <w:spacing w:val="-3"/>
          <w:sz w:val="22"/>
          <w:szCs w:val="24"/>
          <w:lang w:eastAsia="zh-TW"/>
        </w:rPr>
        <w:t xml:space="preserve"> that the sites be proposed </w:t>
      </w:r>
      <w:r w:rsidRPr="00721A75">
        <w:rPr>
          <w:rFonts w:ascii="Arial" w:hAnsi="Arial" w:cs="Arial"/>
          <w:bCs/>
          <w:noProof/>
          <w:spacing w:val="-3"/>
          <w:sz w:val="22"/>
          <w:szCs w:val="24"/>
        </w:rPr>
        <w:t>to the Council of Mayors SEQ Trail Bik</w:t>
      </w:r>
      <w:r w:rsidRPr="00721A75">
        <w:rPr>
          <w:rFonts w:ascii="Arial" w:eastAsia="PMingLiU" w:hAnsi="Arial" w:cs="Arial"/>
          <w:bCs/>
          <w:spacing w:val="-3"/>
          <w:sz w:val="22"/>
          <w:szCs w:val="24"/>
          <w:lang w:eastAsia="zh-TW"/>
        </w:rPr>
        <w:t>e Taskforce as potentially suitable for trail bike ri</w:t>
      </w:r>
      <w:r w:rsidRPr="00721A75">
        <w:rPr>
          <w:rFonts w:ascii="Arial" w:hAnsi="Arial" w:cs="Arial"/>
          <w:bCs/>
          <w:spacing w:val="-3"/>
          <w:sz w:val="22"/>
          <w:szCs w:val="24"/>
        </w:rPr>
        <w:t>ding in order that further work</w:t>
      </w:r>
      <w:r w:rsidR="00A20E9C" w:rsidRPr="00721A75">
        <w:rPr>
          <w:rFonts w:ascii="Arial" w:hAnsi="Arial" w:cs="Arial"/>
          <w:bCs/>
          <w:spacing w:val="-3"/>
          <w:sz w:val="22"/>
          <w:szCs w:val="24"/>
        </w:rPr>
        <w:t xml:space="preserve"> could</w:t>
      </w:r>
      <w:r w:rsidRPr="00721A75">
        <w:rPr>
          <w:rFonts w:ascii="Arial" w:hAnsi="Arial" w:cs="Arial"/>
          <w:bCs/>
          <w:spacing w:val="-3"/>
          <w:sz w:val="22"/>
          <w:szCs w:val="24"/>
        </w:rPr>
        <w:t xml:space="preserve"> be undertaken to establish new trail bike facilities.</w:t>
      </w:r>
    </w:p>
    <w:p w:rsidR="0098591B" w:rsidRPr="00721A75" w:rsidRDefault="00A20E9C" w:rsidP="00A20E9C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4"/>
          <w:u w:val="single"/>
        </w:rPr>
      </w:pPr>
      <w:r w:rsidRPr="00721A75">
        <w:rPr>
          <w:rFonts w:ascii="Arial" w:hAnsi="Arial" w:cs="Arial"/>
          <w:bCs/>
          <w:spacing w:val="-3"/>
          <w:sz w:val="22"/>
          <w:szCs w:val="24"/>
          <w:u w:val="single"/>
        </w:rPr>
        <w:t>Cabinet noted</w:t>
      </w:r>
      <w:r w:rsidR="0098591B" w:rsidRPr="00721A75">
        <w:rPr>
          <w:rFonts w:ascii="Arial" w:hAnsi="Arial" w:cs="Arial"/>
          <w:bCs/>
          <w:spacing w:val="-3"/>
          <w:sz w:val="22"/>
          <w:szCs w:val="24"/>
        </w:rPr>
        <w:t xml:space="preserve"> that the Department of Communities ha</w:t>
      </w:r>
      <w:r w:rsidRPr="00721A75">
        <w:rPr>
          <w:rFonts w:ascii="Arial" w:hAnsi="Arial" w:cs="Arial"/>
          <w:bCs/>
          <w:spacing w:val="-3"/>
          <w:sz w:val="22"/>
          <w:szCs w:val="24"/>
        </w:rPr>
        <w:t>d</w:t>
      </w:r>
      <w:r w:rsidR="0098591B" w:rsidRPr="00721A75">
        <w:rPr>
          <w:rFonts w:ascii="Arial" w:hAnsi="Arial" w:cs="Arial"/>
          <w:bCs/>
          <w:spacing w:val="-3"/>
          <w:sz w:val="22"/>
          <w:szCs w:val="24"/>
        </w:rPr>
        <w:t xml:space="preserve"> signed a memorandum of understanding with the Council of Mayors SEQ to identify further local sites through the Council of Mayors SEQ</w:t>
      </w:r>
      <w:r w:rsidRPr="00721A75">
        <w:rPr>
          <w:rFonts w:ascii="Arial" w:hAnsi="Arial" w:cs="Arial"/>
          <w:bCs/>
          <w:spacing w:val="-3"/>
          <w:sz w:val="22"/>
          <w:szCs w:val="24"/>
        </w:rPr>
        <w:t xml:space="preserve"> Trail Bike</w:t>
      </w:r>
      <w:r w:rsidR="0098591B" w:rsidRPr="00721A75">
        <w:rPr>
          <w:rFonts w:ascii="Arial" w:hAnsi="Arial" w:cs="Arial"/>
          <w:bCs/>
          <w:spacing w:val="-3"/>
          <w:sz w:val="22"/>
          <w:szCs w:val="24"/>
        </w:rPr>
        <w:t xml:space="preserve"> Taskforce and to develop uniform planning provisions and assessment processes for trail bike facilities.</w:t>
      </w:r>
    </w:p>
    <w:p w:rsidR="00BC12AF" w:rsidRPr="00721A75" w:rsidRDefault="00BC12AF" w:rsidP="00721A75">
      <w:pPr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4"/>
        </w:rPr>
      </w:pPr>
      <w:r w:rsidRPr="00721A75">
        <w:rPr>
          <w:rFonts w:ascii="Arial" w:hAnsi="Arial" w:cs="Arial"/>
          <w:bCs/>
          <w:i/>
          <w:spacing w:val="-3"/>
          <w:sz w:val="22"/>
          <w:szCs w:val="24"/>
          <w:u w:val="single"/>
        </w:rPr>
        <w:t>Attachment</w:t>
      </w:r>
      <w:r w:rsidR="005265D3" w:rsidRPr="00721A75">
        <w:rPr>
          <w:rFonts w:ascii="Arial" w:hAnsi="Arial" w:cs="Arial"/>
          <w:bCs/>
          <w:i/>
          <w:spacing w:val="-3"/>
          <w:sz w:val="22"/>
          <w:szCs w:val="24"/>
          <w:u w:val="single"/>
        </w:rPr>
        <w:t>s</w:t>
      </w:r>
    </w:p>
    <w:p w:rsidR="00BC12AF" w:rsidRPr="00721A75" w:rsidRDefault="00BC12AF" w:rsidP="0098591B">
      <w:pPr>
        <w:ind w:right="-53"/>
        <w:jc w:val="both"/>
        <w:rPr>
          <w:rFonts w:ascii="Arial" w:eastAsia="PMingLiU" w:hAnsi="Arial" w:cs="Arial"/>
          <w:sz w:val="20"/>
          <w:szCs w:val="22"/>
          <w:lang w:eastAsia="zh-TW"/>
        </w:rPr>
      </w:pPr>
    </w:p>
    <w:p w:rsidR="00BC12AF" w:rsidRPr="00721A75" w:rsidRDefault="00BC12AF" w:rsidP="00BC12AF">
      <w:pPr>
        <w:numPr>
          <w:ilvl w:val="0"/>
          <w:numId w:val="7"/>
        </w:numPr>
        <w:ind w:right="-53"/>
        <w:jc w:val="both"/>
        <w:rPr>
          <w:rFonts w:ascii="Arial" w:eastAsia="PMingLiU" w:hAnsi="Arial" w:cs="Arial"/>
          <w:sz w:val="20"/>
          <w:szCs w:val="22"/>
          <w:lang w:eastAsia="zh-TW"/>
        </w:rPr>
      </w:pPr>
      <w:r w:rsidRPr="00721A75">
        <w:rPr>
          <w:rFonts w:ascii="Arial" w:eastAsia="PMingLiU" w:hAnsi="Arial" w:cs="Arial"/>
          <w:sz w:val="20"/>
          <w:szCs w:val="22"/>
          <w:lang w:eastAsia="zh-TW"/>
        </w:rPr>
        <w:t>Nil.</w:t>
      </w:r>
    </w:p>
    <w:sectPr w:rsidR="00BC12AF" w:rsidRPr="00721A75" w:rsidSect="00721A75">
      <w:headerReference w:type="default" r:id="rId7"/>
      <w:footerReference w:type="default" r:id="rId8"/>
      <w:headerReference w:type="first" r:id="rId9"/>
      <w:pgSz w:w="11907" w:h="16840" w:code="9"/>
      <w:pgMar w:top="1440" w:right="1440" w:bottom="1440" w:left="1440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6D" w:rsidRDefault="003E0C6D">
      <w:r>
        <w:separator/>
      </w:r>
    </w:p>
  </w:endnote>
  <w:endnote w:type="continuationSeparator" w:id="0">
    <w:p w:rsidR="003E0C6D" w:rsidRDefault="003E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27" w:rsidRPr="001141E1" w:rsidRDefault="00202927" w:rsidP="00202927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6D" w:rsidRDefault="003E0C6D">
      <w:r>
        <w:separator/>
      </w:r>
    </w:p>
  </w:footnote>
  <w:footnote w:type="continuationSeparator" w:id="0">
    <w:p w:rsidR="003E0C6D" w:rsidRDefault="003E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27" w:rsidRPr="000400F9" w:rsidRDefault="00747690" w:rsidP="0020292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92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02927">
      <w:rPr>
        <w:rFonts w:ascii="Arial" w:hAnsi="Arial" w:cs="Arial"/>
        <w:b/>
        <w:sz w:val="22"/>
        <w:szCs w:val="22"/>
        <w:u w:val="single"/>
      </w:rPr>
      <w:t>month year</w:t>
    </w:r>
  </w:p>
  <w:p w:rsidR="00202927" w:rsidRDefault="00202927" w:rsidP="002029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202927" w:rsidRDefault="00202927" w:rsidP="002029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202927" w:rsidRPr="00F10DF9" w:rsidRDefault="00202927" w:rsidP="00202927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27" w:rsidRDefault="00747690" w:rsidP="005D7518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927" w:rsidRPr="00C21B79">
      <w:rPr>
        <w:rFonts w:ascii="Arial" w:hAnsi="Arial" w:cs="Arial"/>
        <w:b/>
        <w:sz w:val="22"/>
        <w:szCs w:val="22"/>
        <w:u w:val="single"/>
      </w:rPr>
      <w:t>Cabinet – November 2009</w:t>
    </w:r>
  </w:p>
  <w:p w:rsidR="005D7518" w:rsidRPr="00C21B79" w:rsidRDefault="005D7518" w:rsidP="005D7518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202927" w:rsidRPr="00BC12AF" w:rsidRDefault="00202927" w:rsidP="005D7518">
    <w:pPr>
      <w:pStyle w:val="Header"/>
      <w:rPr>
        <w:rFonts w:ascii="Arial" w:hAnsi="Arial" w:cs="Arial"/>
        <w:b/>
        <w:sz w:val="22"/>
        <w:szCs w:val="22"/>
        <w:u w:val="single"/>
      </w:rPr>
    </w:pPr>
    <w:r w:rsidRPr="00BC12AF">
      <w:rPr>
        <w:rFonts w:ascii="Arial" w:hAnsi="Arial" w:cs="Arial"/>
        <w:b/>
        <w:sz w:val="22"/>
        <w:szCs w:val="22"/>
        <w:u w:val="single"/>
      </w:rPr>
      <w:t>Land in south east Queensland for Trail Bike Riding</w:t>
    </w:r>
  </w:p>
  <w:p w:rsidR="005D7518" w:rsidRPr="00BC12AF" w:rsidRDefault="005D7518" w:rsidP="005D7518">
    <w:pPr>
      <w:pStyle w:val="Header"/>
      <w:rPr>
        <w:rFonts w:ascii="Arial" w:hAnsi="Arial" w:cs="Arial"/>
        <w:b/>
        <w:sz w:val="16"/>
        <w:szCs w:val="16"/>
      </w:rPr>
    </w:pPr>
  </w:p>
  <w:p w:rsidR="00BC12AF" w:rsidRDefault="00202927" w:rsidP="005D7518">
    <w:pPr>
      <w:pStyle w:val="Header"/>
      <w:rPr>
        <w:rFonts w:ascii="Arial" w:hAnsi="Arial" w:cs="Arial"/>
        <w:b/>
        <w:sz w:val="22"/>
        <w:szCs w:val="22"/>
      </w:rPr>
    </w:pPr>
    <w:r w:rsidRPr="00BC12AF">
      <w:rPr>
        <w:rFonts w:ascii="Arial" w:hAnsi="Arial" w:cs="Arial"/>
        <w:b/>
        <w:sz w:val="22"/>
        <w:szCs w:val="22"/>
        <w:u w:val="single"/>
      </w:rPr>
      <w:t>Minister for Child Safety and Minister for Sport</w:t>
    </w:r>
  </w:p>
  <w:p w:rsidR="00202927" w:rsidRPr="00BC12AF" w:rsidRDefault="00202927" w:rsidP="005D7518">
    <w:pPr>
      <w:pStyle w:val="Header"/>
      <w:rPr>
        <w:rFonts w:ascii="Arial" w:hAnsi="Arial" w:cs="Arial"/>
        <w:b/>
        <w:sz w:val="22"/>
        <w:szCs w:val="22"/>
        <w:u w:val="single"/>
      </w:rPr>
    </w:pPr>
    <w:r w:rsidRPr="00BC12AF"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202927" w:rsidRPr="00F10DF9" w:rsidRDefault="00202927" w:rsidP="00202927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719"/>
    <w:multiLevelType w:val="hybridMultilevel"/>
    <w:tmpl w:val="E2A6A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FA1"/>
    <w:multiLevelType w:val="hybridMultilevel"/>
    <w:tmpl w:val="15A23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D6E1F"/>
    <w:multiLevelType w:val="hybridMultilevel"/>
    <w:tmpl w:val="3E3CDF78"/>
    <w:lvl w:ilvl="0" w:tplc="0C0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9F4CC468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  <w:rPr>
        <w:rFonts w:eastAsia="PMingLiU" w:cs="Arial" w:hint="default"/>
        <w:color w:val="000000"/>
      </w:rPr>
    </w:lvl>
    <w:lvl w:ilvl="2" w:tplc="A2842162">
      <w:start w:val="1"/>
      <w:numFmt w:val="lowerRoman"/>
      <w:lvlText w:val="(%3)"/>
      <w:lvlJc w:val="left"/>
      <w:pPr>
        <w:tabs>
          <w:tab w:val="num" w:pos="7586"/>
        </w:tabs>
        <w:ind w:left="7586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4" w15:restartNumberingAfterBreak="0">
    <w:nsid w:val="515B611C"/>
    <w:multiLevelType w:val="hybridMultilevel"/>
    <w:tmpl w:val="96745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1568"/>
    <w:multiLevelType w:val="hybridMultilevel"/>
    <w:tmpl w:val="F31030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1E"/>
    <w:rsid w:val="0001446B"/>
    <w:rsid w:val="00025826"/>
    <w:rsid w:val="000718BF"/>
    <w:rsid w:val="000C4B2A"/>
    <w:rsid w:val="000F7471"/>
    <w:rsid w:val="00202927"/>
    <w:rsid w:val="002161CE"/>
    <w:rsid w:val="00245C14"/>
    <w:rsid w:val="002672BF"/>
    <w:rsid w:val="0037522B"/>
    <w:rsid w:val="003E0C6D"/>
    <w:rsid w:val="003E5A19"/>
    <w:rsid w:val="00427A13"/>
    <w:rsid w:val="004D15C6"/>
    <w:rsid w:val="005265D3"/>
    <w:rsid w:val="005D7518"/>
    <w:rsid w:val="00625D95"/>
    <w:rsid w:val="00721A75"/>
    <w:rsid w:val="00732802"/>
    <w:rsid w:val="00747690"/>
    <w:rsid w:val="00792C8E"/>
    <w:rsid w:val="007F7084"/>
    <w:rsid w:val="008843A9"/>
    <w:rsid w:val="00903D4F"/>
    <w:rsid w:val="0091154E"/>
    <w:rsid w:val="0098591B"/>
    <w:rsid w:val="0099621E"/>
    <w:rsid w:val="00A20E9C"/>
    <w:rsid w:val="00A817F7"/>
    <w:rsid w:val="00A91664"/>
    <w:rsid w:val="00AA275E"/>
    <w:rsid w:val="00BC12AF"/>
    <w:rsid w:val="00C90A4B"/>
    <w:rsid w:val="00EB772C"/>
    <w:rsid w:val="00F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1E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621E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99621E"/>
  </w:style>
  <w:style w:type="paragraph" w:styleId="Footer">
    <w:name w:val="footer"/>
    <w:basedOn w:val="Normal"/>
    <w:rsid w:val="0099621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A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1284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Base>https://www.cabinet.qld.gov.au/documents/2009/Nov/Trail Bike Riding/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recreation</cp:keywords>
  <dc:description/>
  <cp:lastModifiedBy/>
  <cp:revision>2</cp:revision>
  <cp:lastPrinted>2010-09-13T04:47:00Z</cp:lastPrinted>
  <dcterms:created xsi:type="dcterms:W3CDTF">2017-10-24T22:02:00Z</dcterms:created>
  <dcterms:modified xsi:type="dcterms:W3CDTF">2018-03-06T00:59:00Z</dcterms:modified>
  <cp:category>Recreation,Local_Government,South_East_Queensland</cp:category>
</cp:coreProperties>
</file>